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15D34" w14:textId="32E6AABF" w:rsidR="00707620" w:rsidRPr="00D65CBC" w:rsidRDefault="00D65CBC">
      <w:pPr>
        <w:rPr>
          <w:rFonts w:ascii="微软雅黑" w:eastAsia="微软雅黑" w:hAnsi="微软雅黑"/>
          <w:szCs w:val="21"/>
        </w:rPr>
      </w:pPr>
      <w:r w:rsidRPr="00D65CBC">
        <w:rPr>
          <w:rFonts w:ascii="微软雅黑" w:eastAsia="微软雅黑" w:hAnsi="微软雅黑"/>
          <w:szCs w:val="21"/>
        </w:rPr>
        <w:t>Meeting Minutes-CBF Blueprint discussion-260624</w:t>
      </w:r>
    </w:p>
    <w:p w14:paraId="62EF0EA5" w14:textId="77777777" w:rsidR="00D65CBC" w:rsidRPr="00D65CBC" w:rsidRDefault="00D65CBC" w:rsidP="00D65CBC">
      <w:pPr>
        <w:pStyle w:val="a3"/>
        <w:spacing w:before="0" w:beforeAutospacing="0" w:after="0" w:afterAutospacing="0"/>
        <w:rPr>
          <w:rFonts w:ascii="微软雅黑" w:eastAsia="微软雅黑" w:hAnsi="微软雅黑"/>
          <w:sz w:val="21"/>
          <w:szCs w:val="21"/>
        </w:rPr>
      </w:pPr>
      <w:r w:rsidRPr="00D65CBC">
        <w:rPr>
          <w:rFonts w:ascii="微软雅黑" w:eastAsia="微软雅黑" w:hAnsi="微软雅黑" w:hint="eastAsia"/>
          <w:b/>
          <w:bCs/>
          <w:sz w:val="21"/>
          <w:szCs w:val="21"/>
        </w:rPr>
        <w:t>Completed Today</w:t>
      </w:r>
      <w:r w:rsidRPr="00D65CBC">
        <w:rPr>
          <w:rFonts w:ascii="微软雅黑" w:eastAsia="微软雅黑" w:hAnsi="微软雅黑" w:hint="eastAsia"/>
          <w:sz w:val="21"/>
          <w:szCs w:val="21"/>
        </w:rPr>
        <w:t> </w:t>
      </w:r>
    </w:p>
    <w:p w14:paraId="0811C4C2" w14:textId="77777777" w:rsidR="00D65CBC" w:rsidRPr="00D65CBC" w:rsidRDefault="00D65CBC" w:rsidP="00D65CBC">
      <w:pPr>
        <w:pStyle w:val="a3"/>
        <w:spacing w:before="0" w:beforeAutospacing="0" w:after="0" w:afterAutospacing="0"/>
        <w:rPr>
          <w:rFonts w:ascii="微软雅黑" w:eastAsia="微软雅黑" w:hAnsi="微软雅黑" w:hint="eastAsia"/>
          <w:sz w:val="21"/>
          <w:szCs w:val="21"/>
        </w:rPr>
      </w:pPr>
      <w:r w:rsidRPr="00D65CBC">
        <w:rPr>
          <w:rFonts w:ascii="微软雅黑" w:eastAsia="微软雅黑" w:hAnsi="微软雅黑" w:hint="eastAsia"/>
          <w:sz w:val="21"/>
          <w:szCs w:val="21"/>
        </w:rPr>
        <w:t>Clarified and explained customer questions regarding the blueprint solution. </w:t>
      </w:r>
    </w:p>
    <w:p w14:paraId="2CB600C6" w14:textId="77777777" w:rsidR="00D65CBC" w:rsidRPr="00D65CBC" w:rsidRDefault="00D65CBC" w:rsidP="00D65CBC">
      <w:pPr>
        <w:pStyle w:val="a3"/>
        <w:spacing w:before="0" w:beforeAutospacing="0" w:after="0" w:afterAutospacing="0"/>
        <w:rPr>
          <w:rFonts w:ascii="微软雅黑" w:eastAsia="微软雅黑" w:hAnsi="微软雅黑" w:hint="eastAsia"/>
          <w:sz w:val="21"/>
          <w:szCs w:val="21"/>
        </w:rPr>
      </w:pPr>
      <w:r w:rsidRPr="00D65CBC">
        <w:rPr>
          <w:rFonts w:ascii="微软雅黑" w:eastAsia="微软雅黑" w:hAnsi="微软雅黑" w:hint="eastAsia"/>
          <w:sz w:val="21"/>
          <w:szCs w:val="21"/>
        </w:rPr>
        <w:t>Customer feedback: All information related to the blueprint documents is now clear.</w:t>
      </w:r>
    </w:p>
    <w:p w14:paraId="5D486B8B" w14:textId="77777777" w:rsidR="00D65CBC" w:rsidRPr="00D65CBC" w:rsidRDefault="00D65CBC" w:rsidP="00D65CBC">
      <w:pPr>
        <w:pStyle w:val="a3"/>
        <w:spacing w:before="0" w:beforeAutospacing="0" w:after="0" w:afterAutospacing="0"/>
        <w:rPr>
          <w:rFonts w:ascii="微软雅黑" w:eastAsia="微软雅黑" w:hAnsi="微软雅黑" w:hint="eastAsia"/>
          <w:sz w:val="21"/>
          <w:szCs w:val="21"/>
        </w:rPr>
      </w:pPr>
    </w:p>
    <w:p w14:paraId="3E529581" w14:textId="77777777" w:rsidR="00D65CBC" w:rsidRPr="00D65CBC" w:rsidRDefault="00D65CBC" w:rsidP="00D65CBC">
      <w:pPr>
        <w:pStyle w:val="a3"/>
        <w:spacing w:before="0" w:beforeAutospacing="0" w:after="0" w:afterAutospacing="0"/>
        <w:rPr>
          <w:rFonts w:ascii="微软雅黑" w:eastAsia="微软雅黑" w:hAnsi="微软雅黑" w:hint="eastAsia"/>
          <w:sz w:val="21"/>
          <w:szCs w:val="21"/>
        </w:rPr>
      </w:pPr>
      <w:r w:rsidRPr="00D65CBC">
        <w:rPr>
          <w:rFonts w:ascii="微软雅黑" w:eastAsia="微软雅黑" w:hAnsi="微软雅黑" w:hint="eastAsia"/>
          <w:b/>
          <w:bCs/>
          <w:color w:val="171717"/>
          <w:sz w:val="21"/>
          <w:szCs w:val="21"/>
          <w:shd w:val="clear" w:color="auto" w:fill="FCFCFC"/>
        </w:rPr>
        <w:t>Topics</w:t>
      </w:r>
    </w:p>
    <w:p w14:paraId="013E3FD2" w14:textId="77777777" w:rsidR="00D65CBC" w:rsidRPr="00D65CBC" w:rsidRDefault="00D65CBC" w:rsidP="00D65CBC">
      <w:pPr>
        <w:pStyle w:val="a3"/>
        <w:spacing w:before="0" w:beforeAutospacing="0" w:after="0" w:afterAutospacing="0"/>
        <w:rPr>
          <w:rFonts w:ascii="微软雅黑" w:eastAsia="微软雅黑" w:hAnsi="微软雅黑" w:hint="eastAsia"/>
          <w:sz w:val="21"/>
          <w:szCs w:val="21"/>
        </w:rPr>
      </w:pPr>
      <w:r w:rsidRPr="00D65CBC">
        <w:rPr>
          <w:rFonts w:ascii="微软雅黑" w:eastAsia="微软雅黑" w:hAnsi="微软雅黑" w:hint="eastAsia"/>
          <w:color w:val="171717"/>
          <w:sz w:val="21"/>
          <w:szCs w:val="21"/>
          <w:shd w:val="clear" w:color="auto" w:fill="FCFCFC"/>
        </w:rPr>
        <w:t>1. </w:t>
      </w:r>
      <w:r w:rsidRPr="00D65CBC">
        <w:rPr>
          <w:rFonts w:ascii="微软雅黑" w:eastAsia="微软雅黑" w:hAnsi="微软雅黑" w:hint="eastAsia"/>
          <w:sz w:val="21"/>
          <w:szCs w:val="21"/>
        </w:rPr>
        <w:t>SD</w:t>
      </w:r>
    </w:p>
    <w:p w14:paraId="4C23197B" w14:textId="77777777" w:rsidR="00D65CBC" w:rsidRPr="00D65CBC" w:rsidRDefault="00D65CBC" w:rsidP="00D65CBC">
      <w:pPr>
        <w:widowControl/>
        <w:numPr>
          <w:ilvl w:val="0"/>
          <w:numId w:val="1"/>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Allan will further explain the specific solution for service order management. The agreed approach reuses the spare parts order scenario, copying service orders from spare parts orders and inserting service line items to record labor hours and costs.</w:t>
      </w:r>
    </w:p>
    <w:p w14:paraId="79955461" w14:textId="77777777" w:rsidR="00D65CBC" w:rsidRPr="00D65CBC" w:rsidRDefault="00D65CBC" w:rsidP="00D65CBC">
      <w:pPr>
        <w:widowControl/>
        <w:numPr>
          <w:ilvl w:val="0"/>
          <w:numId w:val="1"/>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No new business scenario or special system service function is required for mixed service solutions; existing CBS functions will be retained to avoid complicating business operations. Related Business Arrangements</w:t>
      </w:r>
    </w:p>
    <w:p w14:paraId="70D30A97" w14:textId="77777777" w:rsidR="00D65CBC" w:rsidRPr="00D65CBC" w:rsidRDefault="00D65CBC" w:rsidP="00D65CBC">
      <w:pPr>
        <w:widowControl/>
        <w:numPr>
          <w:ilvl w:val="0"/>
          <w:numId w:val="1"/>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There are three existing quotation types: service, spare parts, and equipment, a unified quotation type can be set for spare parts.</w:t>
      </w:r>
    </w:p>
    <w:p w14:paraId="6B4A3EB6" w14:textId="77777777" w:rsidR="00D65CBC" w:rsidRPr="00D65CBC" w:rsidRDefault="00D65CBC" w:rsidP="00D65CBC">
      <w:pPr>
        <w:pStyle w:val="a3"/>
        <w:spacing w:before="0" w:beforeAutospacing="0" w:after="0" w:afterAutospacing="0"/>
        <w:rPr>
          <w:rFonts w:ascii="微软雅黑" w:eastAsia="微软雅黑" w:hAnsi="微软雅黑" w:hint="eastAsia"/>
          <w:sz w:val="21"/>
          <w:szCs w:val="21"/>
        </w:rPr>
      </w:pPr>
      <w:r w:rsidRPr="00D65CBC">
        <w:rPr>
          <w:rFonts w:ascii="微软雅黑" w:eastAsia="微软雅黑" w:hAnsi="微软雅黑" w:hint="eastAsia"/>
          <w:sz w:val="21"/>
          <w:szCs w:val="21"/>
        </w:rPr>
        <w:t xml:space="preserve">2. FICO </w:t>
      </w:r>
    </w:p>
    <w:p w14:paraId="1A54AFB3" w14:textId="77777777" w:rsidR="00D65CBC" w:rsidRPr="00D65CBC" w:rsidRDefault="00D65CBC" w:rsidP="00D65CBC">
      <w:pPr>
        <w:widowControl/>
        <w:numPr>
          <w:ilvl w:val="0"/>
          <w:numId w:val="2"/>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Tax codes will be configured based on the updated version provided by Vincent.</w:t>
      </w:r>
    </w:p>
    <w:p w14:paraId="3DE528F0" w14:textId="77777777" w:rsidR="00D65CBC" w:rsidRPr="00D65CBC" w:rsidRDefault="00D65CBC" w:rsidP="00D65CBC">
      <w:pPr>
        <w:widowControl/>
        <w:numPr>
          <w:ilvl w:val="0"/>
          <w:numId w:val="2"/>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lastRenderedPageBreak/>
        <w:t xml:space="preserve">payment run is not implemented in the first phase; will be considered in the second phase </w:t>
      </w:r>
    </w:p>
    <w:p w14:paraId="1B6060E6" w14:textId="77777777" w:rsidR="00D65CBC" w:rsidRPr="00D65CBC" w:rsidRDefault="00D65CBC" w:rsidP="00D65CBC">
      <w:pPr>
        <w:widowControl/>
        <w:numPr>
          <w:ilvl w:val="0"/>
          <w:numId w:val="2"/>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The recommended solution uses YCOA as the core chart of accounts. Unused accounts can be inactivated after end-to-end testing.</w:t>
      </w:r>
    </w:p>
    <w:p w14:paraId="5B7205A2" w14:textId="77777777" w:rsidR="00D65CBC" w:rsidRPr="00D65CBC" w:rsidRDefault="00D65CBC" w:rsidP="00D65CBC">
      <w:pPr>
        <w:widowControl/>
        <w:numPr>
          <w:ilvl w:val="0"/>
          <w:numId w:val="2"/>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Company-specific accounts can be activated exclusively and will not be visible to other companies. The grouping report function can set up independent account books for grouping charts of accounts.</w:t>
      </w:r>
    </w:p>
    <w:p w14:paraId="404F0CE4" w14:textId="77777777" w:rsidR="00D65CBC" w:rsidRPr="00D65CBC" w:rsidRDefault="00D65CBC" w:rsidP="00D65CBC">
      <w:pPr>
        <w:widowControl/>
        <w:numPr>
          <w:ilvl w:val="0"/>
          <w:numId w:val="2"/>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VAT declaration preparation and government-related declaration will be integrated into SAP functions, with DRC involved in related processes.</w:t>
      </w:r>
    </w:p>
    <w:p w14:paraId="33AE5607" w14:textId="77777777" w:rsidR="00D65CBC" w:rsidRPr="00D65CBC" w:rsidRDefault="00D65CBC" w:rsidP="00D65CBC">
      <w:pPr>
        <w:widowControl/>
        <w:numPr>
          <w:ilvl w:val="0"/>
          <w:numId w:val="2"/>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Intercompany accounting settlement is covered by the SAP FICO module. This part is currently not included in the current schedule.</w:t>
      </w:r>
    </w:p>
    <w:p w14:paraId="42272428" w14:textId="77777777" w:rsidR="00D65CBC" w:rsidRPr="00D65CBC" w:rsidRDefault="00D65CBC" w:rsidP="00D65CBC">
      <w:pPr>
        <w:pStyle w:val="a3"/>
        <w:spacing w:before="0" w:beforeAutospacing="0" w:after="0" w:afterAutospacing="0"/>
        <w:rPr>
          <w:rFonts w:ascii="微软雅黑" w:eastAsia="微软雅黑" w:hAnsi="微软雅黑" w:hint="eastAsia"/>
          <w:sz w:val="21"/>
          <w:szCs w:val="21"/>
        </w:rPr>
      </w:pPr>
      <w:r w:rsidRPr="00D65CBC">
        <w:rPr>
          <w:rFonts w:ascii="微软雅黑" w:eastAsia="微软雅黑" w:hAnsi="微软雅黑" w:hint="eastAsia"/>
          <w:sz w:val="21"/>
          <w:szCs w:val="21"/>
        </w:rPr>
        <w:t>3.Special Scenario Rules</w:t>
      </w:r>
    </w:p>
    <w:p w14:paraId="72A2F5A9" w14:textId="77777777" w:rsidR="00D65CBC" w:rsidRPr="00D65CBC" w:rsidRDefault="00D65CBC" w:rsidP="00D65CBC">
      <w:pPr>
        <w:widowControl/>
        <w:numPr>
          <w:ilvl w:val="0"/>
          <w:numId w:val="3"/>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 xml:space="preserve">For third-party sales scenarios, creating a BDK (where business is not recorded) will trigger automatic generation by SOP, which is a type specific to third-party sales. </w:t>
      </w:r>
    </w:p>
    <w:p w14:paraId="70B73A25" w14:textId="77777777" w:rsidR="00D65CBC" w:rsidRPr="00D65CBC" w:rsidRDefault="00D65CBC" w:rsidP="00D65CBC">
      <w:pPr>
        <w:pStyle w:val="a3"/>
        <w:spacing w:before="0" w:beforeAutospacing="0" w:after="0" w:afterAutospacing="0"/>
        <w:rPr>
          <w:rFonts w:ascii="微软雅黑" w:eastAsia="微软雅黑" w:hAnsi="微软雅黑" w:hint="eastAsia"/>
          <w:sz w:val="21"/>
          <w:szCs w:val="21"/>
        </w:rPr>
      </w:pPr>
      <w:r w:rsidRPr="00D65CBC">
        <w:rPr>
          <w:rFonts w:ascii="微软雅黑" w:eastAsia="微软雅黑" w:hAnsi="微软雅黑" w:hint="eastAsia"/>
          <w:sz w:val="21"/>
          <w:szCs w:val="21"/>
        </w:rPr>
        <w:t xml:space="preserve">4. System Interface &amp; Data Management </w:t>
      </w:r>
    </w:p>
    <w:p w14:paraId="403E910E" w14:textId="77777777" w:rsidR="00D65CBC" w:rsidRPr="00D65CBC" w:rsidRDefault="00D65CBC" w:rsidP="00D65CBC">
      <w:pPr>
        <w:widowControl/>
        <w:numPr>
          <w:ilvl w:val="0"/>
          <w:numId w:val="4"/>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Yohannes is assigned to collect all relevant interface documents, conduct a feasibility study on SAP interface requirements, and follow up on implementation possibilities.</w:t>
      </w:r>
    </w:p>
    <w:p w14:paraId="3B4FAA6A" w14:textId="77777777" w:rsidR="00D65CBC" w:rsidRPr="00D65CBC" w:rsidRDefault="00D65CBC" w:rsidP="00D65CBC">
      <w:pPr>
        <w:widowControl/>
        <w:numPr>
          <w:ilvl w:val="0"/>
          <w:numId w:val="4"/>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The BOM list and sales BOMs have already been sent to relevant parties.</w:t>
      </w:r>
    </w:p>
    <w:p w14:paraId="7A4986A9" w14:textId="77777777" w:rsidR="00D65CBC" w:rsidRPr="00D65CBC" w:rsidRDefault="00D65CBC" w:rsidP="00D65CBC">
      <w:pPr>
        <w:pStyle w:val="a3"/>
        <w:spacing w:before="0" w:beforeAutospacing="0" w:after="0" w:afterAutospacing="0"/>
        <w:rPr>
          <w:rFonts w:ascii="微软雅黑" w:eastAsia="微软雅黑" w:hAnsi="微软雅黑" w:hint="eastAsia"/>
          <w:sz w:val="21"/>
          <w:szCs w:val="21"/>
        </w:rPr>
      </w:pPr>
      <w:r w:rsidRPr="00D65CBC">
        <w:rPr>
          <w:rFonts w:ascii="微软雅黑" w:eastAsia="微软雅黑" w:hAnsi="微软雅黑" w:hint="eastAsia"/>
          <w:sz w:val="21"/>
          <w:szCs w:val="21"/>
        </w:rPr>
        <w:lastRenderedPageBreak/>
        <w:t xml:space="preserve">5. Inventory &amp; Costing Logic </w:t>
      </w:r>
    </w:p>
    <w:p w14:paraId="71BFFFA5" w14:textId="77777777" w:rsidR="00D65CBC" w:rsidRPr="00D65CBC" w:rsidRDefault="00D65CBC" w:rsidP="00D65CBC">
      <w:pPr>
        <w:widowControl/>
        <w:numPr>
          <w:ilvl w:val="0"/>
          <w:numId w:val="5"/>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The costing method for CBF remains unconfirmed.</w:t>
      </w:r>
    </w:p>
    <w:p w14:paraId="6DBF5FB0" w14:textId="77777777" w:rsidR="00D65CBC" w:rsidRPr="00D65CBC" w:rsidRDefault="00D65CBC" w:rsidP="00D65CBC">
      <w:pPr>
        <w:widowControl/>
        <w:numPr>
          <w:ilvl w:val="0"/>
          <w:numId w:val="5"/>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For workshop-orderable spare parts, no purchase order or manufacturing order needs to be created. A purchase order with CBW as supplier is only created if parts cannot be ordered from other workshops. </w:t>
      </w:r>
    </w:p>
    <w:p w14:paraId="61C6E1CA" w14:textId="77777777" w:rsidR="00D65CBC" w:rsidRPr="00D65CBC" w:rsidRDefault="00D65CBC" w:rsidP="00D65CBC">
      <w:pPr>
        <w:rPr>
          <w:rFonts w:ascii="微软雅黑" w:eastAsia="微软雅黑" w:hAnsi="微软雅黑" w:hint="eastAsia"/>
          <w:szCs w:val="21"/>
        </w:rPr>
      </w:pPr>
    </w:p>
    <w:p w14:paraId="25D0F028" w14:textId="77777777" w:rsidR="00D65CBC" w:rsidRPr="00D65CBC" w:rsidRDefault="00D65CBC" w:rsidP="00D65CBC">
      <w:pPr>
        <w:pStyle w:val="a3"/>
        <w:spacing w:before="0" w:beforeAutospacing="0" w:after="0" w:afterAutospacing="0"/>
        <w:rPr>
          <w:rFonts w:ascii="微软雅黑" w:eastAsia="微软雅黑" w:hAnsi="微软雅黑" w:hint="eastAsia"/>
          <w:sz w:val="21"/>
          <w:szCs w:val="21"/>
        </w:rPr>
      </w:pPr>
      <w:r w:rsidRPr="00D65CBC">
        <w:rPr>
          <w:rFonts w:ascii="微软雅黑" w:eastAsia="微软雅黑" w:hAnsi="微软雅黑" w:hint="eastAsia"/>
          <w:b/>
          <w:bCs/>
          <w:sz w:val="21"/>
          <w:szCs w:val="21"/>
          <w:shd w:val="clear" w:color="auto" w:fill="FFFF00"/>
        </w:rPr>
        <w:t>Open Items</w:t>
      </w:r>
      <w:r w:rsidRPr="00D65CBC">
        <w:rPr>
          <w:rFonts w:ascii="微软雅黑" w:eastAsia="微软雅黑" w:hAnsi="微软雅黑" w:hint="eastAsia"/>
          <w:sz w:val="21"/>
          <w:szCs w:val="21"/>
          <w:shd w:val="clear" w:color="auto" w:fill="FFFF00"/>
        </w:rPr>
        <w:t> </w:t>
      </w:r>
    </w:p>
    <w:p w14:paraId="5B99E5FA" w14:textId="77777777" w:rsidR="00D65CBC" w:rsidRPr="00D65CBC" w:rsidRDefault="00D65CBC" w:rsidP="00D65CBC">
      <w:pPr>
        <w:widowControl/>
        <w:numPr>
          <w:ilvl w:val="0"/>
          <w:numId w:val="6"/>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Allen to provide a solution proposal for sales orders containing both materials and service items.</w:t>
      </w:r>
    </w:p>
    <w:p w14:paraId="3A18918B" w14:textId="77777777" w:rsidR="00D65CBC" w:rsidRPr="00D65CBC" w:rsidRDefault="00D65CBC" w:rsidP="00D65CBC">
      <w:pPr>
        <w:widowControl/>
        <w:numPr>
          <w:ilvl w:val="0"/>
          <w:numId w:val="6"/>
        </w:numPr>
        <w:spacing w:before="100" w:beforeAutospacing="1" w:after="100" w:afterAutospacing="1"/>
        <w:jc w:val="left"/>
        <w:rPr>
          <w:rFonts w:ascii="微软雅黑" w:eastAsia="微软雅黑" w:hAnsi="微软雅黑" w:hint="eastAsia"/>
          <w:szCs w:val="21"/>
        </w:rPr>
      </w:pPr>
      <w:r w:rsidRPr="00D65CBC">
        <w:rPr>
          <w:rFonts w:ascii="微软雅黑" w:eastAsia="微软雅黑" w:hAnsi="微软雅黑" w:hint="eastAsia"/>
          <w:szCs w:val="21"/>
        </w:rPr>
        <w:t>BOS team will try CDS view to create a solution based on reviewing the template form provided by the customer.</w:t>
      </w:r>
    </w:p>
    <w:p w14:paraId="399A532A" w14:textId="77777777" w:rsidR="00D65CBC" w:rsidRPr="00D65CBC" w:rsidRDefault="00D65CBC">
      <w:pPr>
        <w:rPr>
          <w:rFonts w:ascii="微软雅黑" w:eastAsia="微软雅黑" w:hAnsi="微软雅黑"/>
          <w:szCs w:val="21"/>
        </w:rPr>
      </w:pPr>
    </w:p>
    <w:sectPr w:rsidR="00D65CBC" w:rsidRPr="00D65C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722A3"/>
    <w:multiLevelType w:val="multilevel"/>
    <w:tmpl w:val="11F67F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A5D03"/>
    <w:multiLevelType w:val="multilevel"/>
    <w:tmpl w:val="F80C8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171E6C"/>
    <w:multiLevelType w:val="multilevel"/>
    <w:tmpl w:val="7A266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7D317A"/>
    <w:multiLevelType w:val="multilevel"/>
    <w:tmpl w:val="C5A26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590C3A"/>
    <w:multiLevelType w:val="multilevel"/>
    <w:tmpl w:val="7396D1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7357A1"/>
    <w:multiLevelType w:val="multilevel"/>
    <w:tmpl w:val="06AC6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860196621">
    <w:abstractNumId w:val="2"/>
    <w:lvlOverride w:ilvl="0"/>
    <w:lvlOverride w:ilvl="1"/>
    <w:lvlOverride w:ilvl="2"/>
    <w:lvlOverride w:ilvl="3"/>
    <w:lvlOverride w:ilvl="4"/>
    <w:lvlOverride w:ilvl="5"/>
    <w:lvlOverride w:ilvl="6"/>
    <w:lvlOverride w:ilvl="7"/>
    <w:lvlOverride w:ilvl="8"/>
  </w:num>
  <w:num w:numId="2" w16cid:durableId="1756589634">
    <w:abstractNumId w:val="0"/>
    <w:lvlOverride w:ilvl="0"/>
    <w:lvlOverride w:ilvl="1"/>
    <w:lvlOverride w:ilvl="2"/>
    <w:lvlOverride w:ilvl="3"/>
    <w:lvlOverride w:ilvl="4"/>
    <w:lvlOverride w:ilvl="5"/>
    <w:lvlOverride w:ilvl="6"/>
    <w:lvlOverride w:ilvl="7"/>
    <w:lvlOverride w:ilvl="8"/>
  </w:num>
  <w:num w:numId="3" w16cid:durableId="1950969036">
    <w:abstractNumId w:val="3"/>
    <w:lvlOverride w:ilvl="0"/>
    <w:lvlOverride w:ilvl="1"/>
    <w:lvlOverride w:ilvl="2"/>
    <w:lvlOverride w:ilvl="3"/>
    <w:lvlOverride w:ilvl="4"/>
    <w:lvlOverride w:ilvl="5"/>
    <w:lvlOverride w:ilvl="6"/>
    <w:lvlOverride w:ilvl="7"/>
    <w:lvlOverride w:ilvl="8"/>
  </w:num>
  <w:num w:numId="4" w16cid:durableId="887574660">
    <w:abstractNumId w:val="4"/>
    <w:lvlOverride w:ilvl="0"/>
    <w:lvlOverride w:ilvl="1"/>
    <w:lvlOverride w:ilvl="2"/>
    <w:lvlOverride w:ilvl="3"/>
    <w:lvlOverride w:ilvl="4"/>
    <w:lvlOverride w:ilvl="5"/>
    <w:lvlOverride w:ilvl="6"/>
    <w:lvlOverride w:ilvl="7"/>
    <w:lvlOverride w:ilvl="8"/>
  </w:num>
  <w:num w:numId="5" w16cid:durableId="1373576991">
    <w:abstractNumId w:val="1"/>
    <w:lvlOverride w:ilvl="0"/>
    <w:lvlOverride w:ilvl="1"/>
    <w:lvlOverride w:ilvl="2"/>
    <w:lvlOverride w:ilvl="3"/>
    <w:lvlOverride w:ilvl="4"/>
    <w:lvlOverride w:ilvl="5"/>
    <w:lvlOverride w:ilvl="6"/>
    <w:lvlOverride w:ilvl="7"/>
    <w:lvlOverride w:ilvl="8"/>
  </w:num>
  <w:num w:numId="6" w16cid:durableId="654139287">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CBC"/>
    <w:rsid w:val="00707620"/>
    <w:rsid w:val="00D65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0CEED"/>
  <w15:chartTrackingRefBased/>
  <w15:docId w15:val="{185C123C-9905-4C34-B234-FED5F4882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5CB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631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387</Words>
  <Characters>2211</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Xinyan Jia</dc:creator>
  <cp:keywords/>
  <dc:description/>
  <cp:lastModifiedBy>Xinyan Jia</cp:lastModifiedBy>
  <cp:revision>1</cp:revision>
  <dcterms:created xsi:type="dcterms:W3CDTF">2026-07-07T07:34:00Z</dcterms:created>
  <dcterms:modified xsi:type="dcterms:W3CDTF">2026-07-07T07:37:00Z</dcterms:modified>
</cp:coreProperties>
</file>